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tabs>
          <w:tab w:pos="9219" w:val="left" w:leader="none"/>
        </w:tabs>
        <w:spacing w:before="73"/>
        <w:ind w:left="112"/>
      </w:pPr>
      <w:r>
        <w:rPr>
          <w:spacing w:val="-2"/>
        </w:rPr>
        <w:t>Согласовано:</w:t>
      </w:r>
      <w:r>
        <w:rPr/>
        <w:tab/>
      </w:r>
      <w:r>
        <w:rPr>
          <w:spacing w:val="-2"/>
        </w:rPr>
        <w:t>Утверждаю:</w:t>
      </w:r>
    </w:p>
    <w:p>
      <w:pPr>
        <w:pStyle w:val="BodyText"/>
        <w:tabs>
          <w:tab w:pos="9219" w:val="left" w:leader="none"/>
        </w:tabs>
        <w:spacing w:before="30"/>
        <w:ind w:left="112"/>
      </w:pPr>
      <w:r>
        <w:rPr/>
        <w:t>Заместитель</w:t>
      </w:r>
      <w:r>
        <w:rPr>
          <w:spacing w:val="8"/>
        </w:rPr>
        <w:t> </w:t>
      </w:r>
      <w:r>
        <w:rPr/>
        <w:t>главы</w:t>
      </w:r>
      <w:r>
        <w:rPr>
          <w:spacing w:val="7"/>
        </w:rPr>
        <w:t> </w:t>
      </w:r>
      <w:r>
        <w:rPr>
          <w:spacing w:val="-2"/>
        </w:rPr>
        <w:t>администрации</w:t>
      </w:r>
      <w:r>
        <w:rPr/>
        <w:tab/>
        <w:t>Глава</w:t>
      </w:r>
      <w:r>
        <w:rPr>
          <w:spacing w:val="2"/>
        </w:rPr>
        <w:t> </w:t>
      </w:r>
      <w:r>
        <w:rPr>
          <w:spacing w:val="-2"/>
        </w:rPr>
        <w:t>администрации</w:t>
      </w:r>
    </w:p>
    <w:p>
      <w:pPr>
        <w:pStyle w:val="BodyText"/>
        <w:tabs>
          <w:tab w:pos="9219" w:val="left" w:leader="none"/>
        </w:tabs>
        <w:spacing w:before="30"/>
        <w:ind w:left="112"/>
      </w:pPr>
      <w:r>
        <w:rPr/>
        <w:t>по</w:t>
      </w:r>
      <w:r>
        <w:rPr>
          <w:spacing w:val="3"/>
        </w:rPr>
        <w:t> </w:t>
      </w:r>
      <w:r>
        <w:rPr/>
        <w:t>социальным</w:t>
      </w:r>
      <w:r>
        <w:rPr>
          <w:spacing w:val="5"/>
        </w:rPr>
        <w:t> </w:t>
      </w:r>
      <w:r>
        <w:rPr>
          <w:spacing w:val="-2"/>
        </w:rPr>
        <w:t>вопросам</w:t>
      </w:r>
      <w:r>
        <w:rPr/>
        <w:tab/>
        <w:t>муниципального</w:t>
      </w:r>
      <w:r>
        <w:rPr>
          <w:spacing w:val="4"/>
        </w:rPr>
        <w:t> </w:t>
      </w:r>
      <w:r>
        <w:rPr>
          <w:spacing w:val="-2"/>
        </w:rPr>
        <w:t>района</w:t>
      </w:r>
    </w:p>
    <w:p>
      <w:pPr>
        <w:pStyle w:val="BodyText"/>
        <w:spacing w:before="59"/>
      </w:pPr>
    </w:p>
    <w:p>
      <w:pPr>
        <w:pStyle w:val="BodyText"/>
        <w:tabs>
          <w:tab w:pos="2522" w:val="left" w:leader="none"/>
          <w:tab w:pos="9181" w:val="left" w:leader="none"/>
          <w:tab w:pos="12676" w:val="left" w:leader="none"/>
        </w:tabs>
        <w:spacing w:before="1"/>
        <w:ind w:left="74"/>
      </w:pPr>
      <w:r>
        <w:rPr>
          <w:u w:val="single"/>
        </w:rPr>
        <w:tab/>
        <w:t>О.А. Зубкова</w:t>
      </w:r>
      <w:r>
        <w:rPr>
          <w:spacing w:val="40"/>
          <w:u w:val="single"/>
        </w:rPr>
        <w:t> </w:t>
      </w:r>
      <w:r>
        <w:rPr/>
        <w:tab/>
      </w:r>
      <w:r>
        <w:rPr>
          <w:u w:val="single"/>
        </w:rPr>
        <w:tab/>
        <w:t>С.Н.</w:t>
      </w:r>
      <w:r>
        <w:rPr>
          <w:spacing w:val="-2"/>
          <w:u w:val="single"/>
        </w:rPr>
        <w:t> Чепиков</w:t>
      </w:r>
      <w:r>
        <w:rPr>
          <w:spacing w:val="40"/>
          <w:u w:val="single"/>
        </w:rPr>
        <w:t> </w:t>
      </w:r>
    </w:p>
    <w:p>
      <w:pPr>
        <w:pStyle w:val="BodyText"/>
        <w:spacing w:before="59"/>
      </w:pPr>
    </w:p>
    <w:p>
      <w:pPr>
        <w:pStyle w:val="BodyText"/>
        <w:tabs>
          <w:tab w:pos="9734" w:val="left" w:leader="none"/>
        </w:tabs>
        <w:ind w:left="9219"/>
      </w:pPr>
      <w:r>
        <w:rPr>
          <w:spacing w:val="-10"/>
        </w:rPr>
        <w:t>"</w:t>
      </w:r>
      <w:r>
        <w:rPr>
          <w:u w:val="single"/>
        </w:rPr>
        <w:tab/>
      </w:r>
      <w:r>
        <w:rPr/>
        <w:t>"</w:t>
      </w:r>
      <w:r>
        <w:rPr>
          <w:spacing w:val="54"/>
        </w:rPr>
        <w:t> </w:t>
      </w:r>
      <w:r>
        <w:rPr/>
        <w:t>января</w:t>
      </w:r>
      <w:r>
        <w:rPr>
          <w:spacing w:val="58"/>
        </w:rPr>
        <w:t> </w:t>
      </w:r>
      <w:r>
        <w:rPr/>
        <w:t>2025</w:t>
      </w:r>
      <w:r>
        <w:rPr>
          <w:spacing w:val="4"/>
        </w:rPr>
        <w:t> </w:t>
      </w:r>
      <w:r>
        <w:rPr>
          <w:spacing w:val="-4"/>
        </w:rPr>
        <w:t>года</w:t>
      </w:r>
    </w:p>
    <w:p>
      <w:pPr>
        <w:pStyle w:val="BodyText"/>
        <w:spacing w:before="30"/>
        <w:ind w:left="112"/>
      </w:pPr>
      <w:r>
        <w:rPr/>
        <w:t>Руководитель</w:t>
      </w:r>
      <w:r>
        <w:rPr>
          <w:spacing w:val="3"/>
        </w:rPr>
        <w:t> </w:t>
      </w:r>
      <w:r>
        <w:rPr/>
        <w:t>финансового</w:t>
      </w:r>
      <w:r>
        <w:rPr>
          <w:spacing w:val="2"/>
        </w:rPr>
        <w:t> </w:t>
      </w:r>
      <w:r>
        <w:rPr/>
        <w:t>управления</w:t>
      </w:r>
      <w:r>
        <w:rPr>
          <w:spacing w:val="3"/>
        </w:rPr>
        <w:t> </w:t>
      </w:r>
      <w:r>
        <w:rPr>
          <w:spacing w:val="-2"/>
        </w:rPr>
        <w:t>(отдела)</w:t>
      </w:r>
    </w:p>
    <w:p>
      <w:pPr>
        <w:pStyle w:val="BodyText"/>
        <w:spacing w:before="54"/>
      </w:pPr>
    </w:p>
    <w:p>
      <w:pPr>
        <w:pStyle w:val="BodyText"/>
        <w:tabs>
          <w:tab w:pos="2548" w:val="left" w:leader="none"/>
        </w:tabs>
        <w:ind w:left="74"/>
      </w:pPr>
      <w:r>
        <w:rPr>
          <w:u w:val="single"/>
        </w:rPr>
        <w:tab/>
        <w:t>Т.В.</w:t>
      </w:r>
      <w:r>
        <w:rPr>
          <w:spacing w:val="-1"/>
          <w:u w:val="single"/>
        </w:rPr>
        <w:t> </w:t>
      </w:r>
      <w:r>
        <w:rPr>
          <w:spacing w:val="-2"/>
          <w:u w:val="single"/>
        </w:rPr>
        <w:t>Янченко</w:t>
      </w:r>
    </w:p>
    <w:p>
      <w:pPr>
        <w:pStyle w:val="BodyText"/>
      </w:pPr>
    </w:p>
    <w:p>
      <w:pPr>
        <w:pStyle w:val="BodyText"/>
        <w:spacing w:before="236"/>
      </w:pPr>
    </w:p>
    <w:p>
      <w:pPr>
        <w:pStyle w:val="Title"/>
      </w:pPr>
      <w:r>
        <w:rPr/>
        <w:t>Программа</w:t>
      </w:r>
      <w:r>
        <w:rPr>
          <w:spacing w:val="7"/>
        </w:rPr>
        <w:t> </w:t>
      </w:r>
      <w:r>
        <w:rPr/>
        <w:t>оптимизации</w:t>
      </w:r>
      <w:r>
        <w:rPr>
          <w:spacing w:val="5"/>
        </w:rPr>
        <w:t> </w:t>
      </w:r>
      <w:r>
        <w:rPr/>
        <w:t>расходов</w:t>
      </w:r>
      <w:r>
        <w:rPr>
          <w:spacing w:val="7"/>
        </w:rPr>
        <w:t> </w:t>
      </w:r>
      <w:r>
        <w:rPr/>
        <w:t>консолидированного</w:t>
      </w:r>
      <w:r>
        <w:rPr>
          <w:spacing w:val="7"/>
        </w:rPr>
        <w:t> </w:t>
      </w:r>
      <w:r>
        <w:rPr/>
        <w:t>бюджета</w:t>
      </w:r>
      <w:r>
        <w:rPr>
          <w:spacing w:val="8"/>
        </w:rPr>
        <w:t> </w:t>
      </w:r>
      <w:r>
        <w:rPr/>
        <w:t>Выгоничского</w:t>
      </w:r>
      <w:r>
        <w:rPr>
          <w:spacing w:val="66"/>
        </w:rPr>
        <w:t> </w:t>
      </w:r>
      <w:r>
        <w:rPr/>
        <w:t>муниципального</w:t>
      </w:r>
      <w:r>
        <w:rPr>
          <w:spacing w:val="7"/>
        </w:rPr>
        <w:t> </w:t>
      </w:r>
      <w:r>
        <w:rPr/>
        <w:t>района</w:t>
      </w:r>
      <w:r>
        <w:rPr>
          <w:spacing w:val="66"/>
        </w:rPr>
        <w:t> </w:t>
      </w:r>
      <w:r>
        <w:rPr/>
        <w:t>на</w:t>
      </w:r>
      <w:r>
        <w:rPr>
          <w:spacing w:val="6"/>
        </w:rPr>
        <w:t> </w:t>
      </w:r>
      <w:r>
        <w:rPr/>
        <w:t>2025-2027</w:t>
      </w:r>
      <w:r>
        <w:rPr>
          <w:spacing w:val="8"/>
        </w:rPr>
        <w:t> </w:t>
      </w:r>
      <w:r>
        <w:rPr>
          <w:spacing w:val="-4"/>
        </w:rPr>
        <w:t>годы</w:t>
      </w:r>
    </w:p>
    <w:p>
      <w:pPr>
        <w:pStyle w:val="BodyText"/>
        <w:spacing w:before="223"/>
        <w:rPr>
          <w:b/>
        </w:rPr>
      </w:pPr>
    </w:p>
    <w:p>
      <w:pPr>
        <w:spacing w:before="0" w:after="10"/>
        <w:ind w:left="112" w:right="0" w:firstLine="0"/>
        <w:jc w:val="left"/>
        <w:rPr>
          <w:i/>
          <w:sz w:val="21"/>
        </w:rPr>
      </w:pPr>
      <w:r>
        <w:rPr>
          <w:i/>
          <w:sz w:val="21"/>
        </w:rPr>
        <w:t>Единица</w:t>
      </w:r>
      <w:r>
        <w:rPr>
          <w:i/>
          <w:spacing w:val="8"/>
          <w:sz w:val="21"/>
        </w:rPr>
        <w:t> </w:t>
      </w:r>
      <w:r>
        <w:rPr>
          <w:i/>
          <w:sz w:val="21"/>
        </w:rPr>
        <w:t>измерения:</w:t>
      </w:r>
      <w:r>
        <w:rPr>
          <w:i/>
          <w:spacing w:val="8"/>
          <w:sz w:val="21"/>
        </w:rPr>
        <w:t> </w:t>
      </w:r>
      <w:r>
        <w:rPr>
          <w:i/>
          <w:sz w:val="21"/>
        </w:rPr>
        <w:t>тыс.</w:t>
      </w:r>
      <w:r>
        <w:rPr>
          <w:i/>
          <w:spacing w:val="6"/>
          <w:sz w:val="21"/>
        </w:rPr>
        <w:t> </w:t>
      </w:r>
      <w:r>
        <w:rPr>
          <w:i/>
          <w:spacing w:val="-2"/>
          <w:sz w:val="21"/>
        </w:rPr>
        <w:t>рублей</w:t>
      </w:r>
    </w:p>
    <w:tbl>
      <w:tblPr>
        <w:tblW w:w="0" w:type="auto"/>
        <w:jc w:val="left"/>
        <w:tblInd w:w="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3197"/>
        <w:gridCol w:w="3356"/>
        <w:gridCol w:w="2024"/>
        <w:gridCol w:w="2028"/>
        <w:gridCol w:w="1430"/>
        <w:gridCol w:w="1407"/>
        <w:gridCol w:w="2010"/>
      </w:tblGrid>
      <w:tr>
        <w:trPr>
          <w:trHeight w:val="510" w:hRule="atLeast"/>
        </w:trPr>
        <w:tc>
          <w:tcPr>
            <w:tcW w:w="530" w:type="dxa"/>
            <w:vMerge w:val="restart"/>
          </w:tcPr>
          <w:p>
            <w:pPr>
              <w:pStyle w:val="TableParagraph"/>
              <w:spacing w:line="240" w:lineRule="auto" w:before="19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66" w:lineRule="auto" w:before="0"/>
              <w:ind w:left="119" w:firstLine="43"/>
              <w:rPr>
                <w:sz w:val="21"/>
              </w:rPr>
            </w:pPr>
            <w:r>
              <w:rPr>
                <w:spacing w:val="-10"/>
                <w:sz w:val="21"/>
              </w:rPr>
              <w:t>№ </w:t>
            </w:r>
            <w:r>
              <w:rPr>
                <w:spacing w:val="-5"/>
                <w:sz w:val="21"/>
              </w:rPr>
              <w:t>п/п</w:t>
            </w:r>
          </w:p>
        </w:tc>
        <w:tc>
          <w:tcPr>
            <w:tcW w:w="3197" w:type="dxa"/>
            <w:vMerge w:val="restart"/>
          </w:tcPr>
          <w:p>
            <w:pPr>
              <w:pStyle w:val="TableParagraph"/>
              <w:spacing w:line="266" w:lineRule="auto" w:before="126"/>
              <w:ind w:left="208" w:right="191" w:firstLine="1"/>
              <w:jc w:val="center"/>
              <w:rPr>
                <w:sz w:val="21"/>
              </w:rPr>
            </w:pPr>
            <w:r>
              <w:rPr>
                <w:sz w:val="21"/>
              </w:rPr>
              <w:t>Официальное наименование учреждения (с указанием типа </w:t>
            </w:r>
            <w:r>
              <w:rPr>
                <w:spacing w:val="-2"/>
                <w:sz w:val="21"/>
              </w:rPr>
              <w:t>учреждения)</w:t>
            </w:r>
          </w:p>
        </w:tc>
        <w:tc>
          <w:tcPr>
            <w:tcW w:w="3356" w:type="dxa"/>
            <w:vMerge w:val="restart"/>
          </w:tcPr>
          <w:p>
            <w:pPr>
              <w:pStyle w:val="TableParagraph"/>
              <w:spacing w:line="266" w:lineRule="auto" w:before="0"/>
              <w:ind w:left="429" w:right="367" w:hanging="48"/>
              <w:jc w:val="both"/>
              <w:rPr>
                <w:sz w:val="21"/>
              </w:rPr>
            </w:pPr>
            <w:r>
              <w:rPr>
                <w:sz w:val="21"/>
              </w:rPr>
              <w:t>Содержание мероприятия (с указанием количественных (числовых) характеристик,</w:t>
            </w:r>
          </w:p>
          <w:p>
            <w:pPr>
              <w:pStyle w:val="TableParagraph"/>
              <w:spacing w:line="232" w:lineRule="exact" w:before="0"/>
              <w:ind w:left="1058"/>
              <w:rPr>
                <w:sz w:val="21"/>
              </w:rPr>
            </w:pPr>
            <w:r>
              <w:rPr>
                <w:spacing w:val="-2"/>
                <w:sz w:val="21"/>
              </w:rPr>
              <w:t>индикаторов)</w:t>
            </w:r>
          </w:p>
        </w:tc>
        <w:tc>
          <w:tcPr>
            <w:tcW w:w="2024" w:type="dxa"/>
            <w:vMerge w:val="restart"/>
          </w:tcPr>
          <w:p>
            <w:pPr>
              <w:pStyle w:val="TableParagraph"/>
              <w:spacing w:line="266" w:lineRule="auto" w:before="126"/>
              <w:ind w:left="204" w:right="185" w:firstLine="1"/>
              <w:jc w:val="center"/>
              <w:rPr>
                <w:sz w:val="21"/>
              </w:rPr>
            </w:pPr>
            <w:r>
              <w:rPr>
                <w:sz w:val="21"/>
              </w:rPr>
              <w:t>Предельный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срок </w:t>
            </w:r>
            <w:r>
              <w:rPr>
                <w:spacing w:val="-2"/>
                <w:sz w:val="21"/>
              </w:rPr>
              <w:t>исполнения</w:t>
            </w:r>
            <w:r>
              <w:rPr>
                <w:spacing w:val="40"/>
                <w:sz w:val="21"/>
              </w:rPr>
              <w:t> </w:t>
            </w:r>
            <w:r>
              <w:rPr>
                <w:sz w:val="21"/>
              </w:rPr>
              <w:t>(день,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месяц,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год)</w:t>
            </w:r>
          </w:p>
        </w:tc>
        <w:tc>
          <w:tcPr>
            <w:tcW w:w="2028" w:type="dxa"/>
            <w:vMerge w:val="restart"/>
          </w:tcPr>
          <w:p>
            <w:pPr>
              <w:pStyle w:val="TableParagraph"/>
              <w:spacing w:line="266" w:lineRule="auto" w:before="126"/>
              <w:ind w:left="160" w:right="148" w:firstLine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Ответственный исполнитель </w:t>
            </w:r>
            <w:r>
              <w:rPr>
                <w:sz w:val="21"/>
              </w:rPr>
              <w:t>(должность,</w:t>
            </w:r>
            <w:r>
              <w:rPr>
                <w:spacing w:val="-14"/>
                <w:sz w:val="21"/>
              </w:rPr>
              <w:t> </w:t>
            </w:r>
            <w:r>
              <w:rPr>
                <w:sz w:val="21"/>
              </w:rPr>
              <w:t>ФИО)</w:t>
            </w:r>
          </w:p>
        </w:tc>
        <w:tc>
          <w:tcPr>
            <w:tcW w:w="4847" w:type="dxa"/>
            <w:gridSpan w:val="3"/>
          </w:tcPr>
          <w:p>
            <w:pPr>
              <w:pStyle w:val="TableParagraph"/>
              <w:spacing w:line="233" w:lineRule="exact" w:before="0"/>
              <w:ind w:left="7" w:right="4"/>
              <w:jc w:val="center"/>
              <w:rPr>
                <w:sz w:val="21"/>
              </w:rPr>
            </w:pPr>
            <w:r>
              <w:rPr>
                <w:sz w:val="21"/>
              </w:rPr>
              <w:t>Эффект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от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реализации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на</w:t>
            </w:r>
            <w:r>
              <w:rPr>
                <w:spacing w:val="8"/>
                <w:sz w:val="21"/>
              </w:rPr>
              <w:t> </w:t>
            </w:r>
            <w:r>
              <w:rPr>
                <w:sz w:val="21"/>
              </w:rPr>
              <w:t>2025</w:t>
            </w:r>
            <w:r>
              <w:rPr>
                <w:spacing w:val="7"/>
                <w:sz w:val="21"/>
              </w:rPr>
              <w:t> </w:t>
            </w:r>
            <w:r>
              <w:rPr>
                <w:spacing w:val="-4"/>
                <w:sz w:val="21"/>
              </w:rPr>
              <w:t>год,</w:t>
            </w:r>
          </w:p>
          <w:p>
            <w:pPr>
              <w:pStyle w:val="TableParagraph"/>
              <w:spacing w:before="27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тыс.</w:t>
            </w:r>
            <w:r>
              <w:rPr>
                <w:spacing w:val="2"/>
                <w:sz w:val="21"/>
              </w:rPr>
              <w:t> </w:t>
            </w:r>
            <w:r>
              <w:rPr>
                <w:spacing w:val="-2"/>
                <w:sz w:val="21"/>
              </w:rPr>
              <w:t>рублей</w:t>
            </w:r>
          </w:p>
        </w:tc>
      </w:tr>
      <w:tr>
        <w:trPr>
          <w:trHeight w:val="522" w:hRule="atLeast"/>
        </w:trPr>
        <w:tc>
          <w:tcPr>
            <w:tcW w:w="5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</w:tcPr>
          <w:p>
            <w:pPr>
              <w:pStyle w:val="TableParagraph"/>
              <w:spacing w:line="240" w:lineRule="auto" w:before="6"/>
              <w:ind w:left="341"/>
              <w:rPr>
                <w:sz w:val="21"/>
              </w:rPr>
            </w:pPr>
            <w:r>
              <w:rPr>
                <w:spacing w:val="-2"/>
                <w:sz w:val="21"/>
              </w:rPr>
              <w:t>ВСЕГО,</w:t>
            </w:r>
          </w:p>
          <w:p>
            <w:pPr>
              <w:pStyle w:val="TableParagraph"/>
              <w:spacing w:line="227" w:lineRule="exact" w:before="28"/>
              <w:ind w:left="290"/>
              <w:rPr>
                <w:sz w:val="21"/>
              </w:rPr>
            </w:pPr>
            <w:r>
              <w:rPr>
                <w:sz w:val="21"/>
              </w:rPr>
              <w:t>2025</w:t>
            </w:r>
            <w:r>
              <w:rPr>
                <w:spacing w:val="60"/>
                <w:sz w:val="21"/>
              </w:rPr>
              <w:t> </w:t>
            </w:r>
            <w:r>
              <w:rPr>
                <w:spacing w:val="-5"/>
                <w:sz w:val="21"/>
              </w:rPr>
              <w:t>год</w:t>
            </w:r>
          </w:p>
        </w:tc>
        <w:tc>
          <w:tcPr>
            <w:tcW w:w="1407" w:type="dxa"/>
          </w:tcPr>
          <w:p>
            <w:pPr>
              <w:pStyle w:val="TableParagraph"/>
              <w:spacing w:line="240" w:lineRule="auto" w:before="6"/>
              <w:ind w:left="231"/>
              <w:rPr>
                <w:sz w:val="21"/>
              </w:rPr>
            </w:pPr>
            <w:r>
              <w:rPr>
                <w:spacing w:val="-2"/>
                <w:sz w:val="21"/>
              </w:rPr>
              <w:t>областной</w:t>
            </w:r>
          </w:p>
          <w:p>
            <w:pPr>
              <w:pStyle w:val="TableParagraph"/>
              <w:spacing w:line="227" w:lineRule="exact" w:before="28"/>
              <w:ind w:left="346"/>
              <w:rPr>
                <w:sz w:val="21"/>
              </w:rPr>
            </w:pPr>
            <w:r>
              <w:rPr>
                <w:spacing w:val="-2"/>
                <w:sz w:val="21"/>
              </w:rPr>
              <w:t>бюджет</w:t>
            </w:r>
          </w:p>
        </w:tc>
        <w:tc>
          <w:tcPr>
            <w:tcW w:w="2010" w:type="dxa"/>
          </w:tcPr>
          <w:p>
            <w:pPr>
              <w:pStyle w:val="TableParagraph"/>
              <w:spacing w:line="240" w:lineRule="auto" w:before="140"/>
              <w:ind w:left="38" w:right="26"/>
              <w:jc w:val="center"/>
              <w:rPr>
                <w:sz w:val="21"/>
              </w:rPr>
            </w:pPr>
            <w:r>
              <w:rPr>
                <w:sz w:val="21"/>
              </w:rPr>
              <w:t>местный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бюджет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1.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Общее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образование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сети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учреждений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0" w:type="dxa"/>
          </w:tcPr>
          <w:p>
            <w:pPr>
              <w:pStyle w:val="TableParagraph"/>
              <w:spacing w:line="227" w:lineRule="exact" w:before="4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персонала</w:t>
            </w:r>
            <w:r>
              <w:rPr>
                <w:spacing w:val="8"/>
                <w:sz w:val="21"/>
              </w:rPr>
              <w:t> </w:t>
            </w:r>
            <w:r>
              <w:rPr>
                <w:spacing w:val="-2"/>
                <w:sz w:val="21"/>
              </w:rPr>
              <w:t>учреждений</w:t>
            </w:r>
          </w:p>
        </w:tc>
      </w:tr>
      <w:tr>
        <w:trPr>
          <w:trHeight w:val="263" w:hRule="atLeast"/>
        </w:trPr>
        <w:tc>
          <w:tcPr>
            <w:tcW w:w="11135" w:type="dxa"/>
            <w:gridSpan w:val="5"/>
          </w:tcPr>
          <w:p>
            <w:pPr>
              <w:pStyle w:val="TableParagraph"/>
              <w:spacing w:before="13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0" w:type="dxa"/>
          </w:tcPr>
          <w:p>
            <w:pPr>
              <w:pStyle w:val="TableParagraph"/>
              <w:spacing w:line="232" w:lineRule="exact" w:before="11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before="13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spacing w:before="13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0" w:type="dxa"/>
          </w:tcPr>
          <w:p>
            <w:pPr>
              <w:pStyle w:val="TableParagraph"/>
              <w:spacing w:line="227" w:lineRule="exact" w:before="4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spacing w:before="2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1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"Общее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образование"</w:t>
            </w:r>
          </w:p>
        </w:tc>
        <w:tc>
          <w:tcPr>
            <w:tcW w:w="1430" w:type="dxa"/>
          </w:tcPr>
          <w:p>
            <w:pPr>
              <w:pStyle w:val="TableParagraph"/>
              <w:spacing w:before="2"/>
              <w:ind w:left="10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before="2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spacing w:before="2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2.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Дошкольное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образование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сети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учреждений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0" w:type="dxa"/>
          </w:tcPr>
          <w:p>
            <w:pPr>
              <w:pStyle w:val="TableParagraph"/>
              <w:spacing w:line="227" w:lineRule="exact" w:before="4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персонала</w:t>
            </w:r>
            <w:r>
              <w:rPr>
                <w:spacing w:val="8"/>
                <w:sz w:val="21"/>
              </w:rPr>
              <w:t> </w:t>
            </w:r>
            <w:r>
              <w:rPr>
                <w:spacing w:val="-2"/>
                <w:sz w:val="21"/>
              </w:rPr>
              <w:t>учреждений</w:t>
            </w:r>
          </w:p>
        </w:tc>
      </w:tr>
      <w:tr>
        <w:trPr>
          <w:trHeight w:val="251" w:hRule="atLeast"/>
        </w:trPr>
        <w:tc>
          <w:tcPr>
            <w:tcW w:w="530" w:type="dxa"/>
          </w:tcPr>
          <w:p>
            <w:pPr>
              <w:pStyle w:val="TableParagraph"/>
              <w:spacing w:line="227" w:lineRule="exact" w:before="4"/>
              <w:rPr>
                <w:sz w:val="21"/>
              </w:rPr>
            </w:pPr>
            <w:r>
              <w:rPr>
                <w:spacing w:val="-5"/>
                <w:sz w:val="21"/>
              </w:rPr>
              <w:t>2.1</w:t>
            </w:r>
          </w:p>
        </w:tc>
        <w:tc>
          <w:tcPr>
            <w:tcW w:w="3197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3356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2024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1430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1407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2010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530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3197" w:type="dxa"/>
          </w:tcPr>
          <w:p>
            <w:pPr>
              <w:pStyle w:val="TableParagraph"/>
              <w:spacing w:line="227" w:lineRule="exact" w:before="4"/>
              <w:ind w:left="36"/>
              <w:rPr>
                <w:sz w:val="21"/>
              </w:rPr>
            </w:pPr>
            <w:r>
              <w:rPr>
                <w:spacing w:val="-5"/>
                <w:sz w:val="21"/>
              </w:rPr>
              <w:t>….</w:t>
            </w:r>
          </w:p>
        </w:tc>
        <w:tc>
          <w:tcPr>
            <w:tcW w:w="3356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2024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1430" w:type="dxa"/>
          </w:tcPr>
          <w:p>
            <w:pPr>
              <w:pStyle w:val="TableParagraph"/>
              <w:spacing w:line="227" w:lineRule="exact" w:before="4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  <w:tc>
          <w:tcPr>
            <w:tcW w:w="2010" w:type="dxa"/>
          </w:tcPr>
          <w:p>
            <w:pPr>
              <w:pStyle w:val="TableParagraph"/>
              <w:spacing w:line="240" w:lineRule="auto" w:before="0"/>
              <w:ind w:left="0"/>
              <w:rPr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spacing w:before="2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0" w:type="dxa"/>
          </w:tcPr>
          <w:p>
            <w:pPr>
              <w:pStyle w:val="TableParagraph"/>
              <w:spacing w:line="227" w:lineRule="exact" w:before="4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before="2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spacing w:before="2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0" w:type="dxa"/>
          </w:tcPr>
          <w:p>
            <w:pPr>
              <w:pStyle w:val="TableParagraph"/>
              <w:spacing w:line="227" w:lineRule="exact" w:before="4"/>
              <w:ind w:right="2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5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2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"Дошкольное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образование"</w:t>
            </w:r>
          </w:p>
        </w:tc>
        <w:tc>
          <w:tcPr>
            <w:tcW w:w="1430" w:type="dxa"/>
          </w:tcPr>
          <w:p>
            <w:pPr>
              <w:pStyle w:val="TableParagraph"/>
              <w:ind w:left="10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</w:tbl>
    <w:p>
      <w:pPr>
        <w:pStyle w:val="TableParagraph"/>
        <w:spacing w:after="0"/>
        <w:jc w:val="center"/>
        <w:rPr>
          <w:b/>
          <w:sz w:val="21"/>
        </w:rPr>
        <w:sectPr>
          <w:type w:val="continuous"/>
          <w:pgSz w:w="16840" w:h="11910" w:orient="landscape"/>
          <w:pgMar w:top="840" w:bottom="280" w:left="425" w:right="283"/>
        </w:sectPr>
      </w:pPr>
    </w:p>
    <w:tbl>
      <w:tblPr>
        <w:tblW w:w="0" w:type="auto"/>
        <w:jc w:val="left"/>
        <w:tblInd w:w="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3197"/>
        <w:gridCol w:w="3356"/>
        <w:gridCol w:w="2024"/>
        <w:gridCol w:w="2024"/>
        <w:gridCol w:w="1434"/>
        <w:gridCol w:w="1407"/>
        <w:gridCol w:w="2010"/>
      </w:tblGrid>
      <w:tr>
        <w:trPr>
          <w:trHeight w:val="510" w:hRule="atLeast"/>
        </w:trPr>
        <w:tc>
          <w:tcPr>
            <w:tcW w:w="530" w:type="dxa"/>
            <w:vMerge w:val="restart"/>
          </w:tcPr>
          <w:p>
            <w:pPr>
              <w:pStyle w:val="TableParagraph"/>
              <w:spacing w:line="240" w:lineRule="auto" w:before="19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66" w:lineRule="auto" w:before="0"/>
              <w:ind w:left="119" w:firstLine="43"/>
              <w:rPr>
                <w:sz w:val="21"/>
              </w:rPr>
            </w:pPr>
            <w:r>
              <w:rPr>
                <w:spacing w:val="-10"/>
                <w:sz w:val="21"/>
              </w:rPr>
              <w:t>№ </w:t>
            </w:r>
            <w:r>
              <w:rPr>
                <w:spacing w:val="-5"/>
                <w:sz w:val="21"/>
              </w:rPr>
              <w:t>п/п</w:t>
            </w:r>
          </w:p>
        </w:tc>
        <w:tc>
          <w:tcPr>
            <w:tcW w:w="3197" w:type="dxa"/>
            <w:vMerge w:val="restart"/>
          </w:tcPr>
          <w:p>
            <w:pPr>
              <w:pStyle w:val="TableParagraph"/>
              <w:spacing w:line="266" w:lineRule="auto" w:before="126"/>
              <w:ind w:left="208" w:right="191" w:firstLine="1"/>
              <w:jc w:val="center"/>
              <w:rPr>
                <w:sz w:val="21"/>
              </w:rPr>
            </w:pPr>
            <w:r>
              <w:rPr>
                <w:sz w:val="21"/>
              </w:rPr>
              <w:t>Официальное наименование учреждения (с указанием типа </w:t>
            </w:r>
            <w:r>
              <w:rPr>
                <w:spacing w:val="-2"/>
                <w:sz w:val="21"/>
              </w:rPr>
              <w:t>учреждения)</w:t>
            </w:r>
          </w:p>
        </w:tc>
        <w:tc>
          <w:tcPr>
            <w:tcW w:w="3356" w:type="dxa"/>
            <w:vMerge w:val="restart"/>
          </w:tcPr>
          <w:p>
            <w:pPr>
              <w:pStyle w:val="TableParagraph"/>
              <w:spacing w:line="266" w:lineRule="auto" w:before="0"/>
              <w:ind w:left="429" w:right="367" w:hanging="48"/>
              <w:jc w:val="both"/>
              <w:rPr>
                <w:sz w:val="21"/>
              </w:rPr>
            </w:pPr>
            <w:r>
              <w:rPr>
                <w:sz w:val="21"/>
              </w:rPr>
              <w:t>Содержание мероприятия (с указанием количественных (числовых) характеристик,</w:t>
            </w:r>
          </w:p>
          <w:p>
            <w:pPr>
              <w:pStyle w:val="TableParagraph"/>
              <w:spacing w:line="232" w:lineRule="exact" w:before="0"/>
              <w:ind w:left="1058"/>
              <w:rPr>
                <w:sz w:val="21"/>
              </w:rPr>
            </w:pPr>
            <w:r>
              <w:rPr>
                <w:spacing w:val="-2"/>
                <w:sz w:val="21"/>
              </w:rPr>
              <w:t>индикаторов)</w:t>
            </w:r>
          </w:p>
        </w:tc>
        <w:tc>
          <w:tcPr>
            <w:tcW w:w="2024" w:type="dxa"/>
            <w:vMerge w:val="restart"/>
          </w:tcPr>
          <w:p>
            <w:pPr>
              <w:pStyle w:val="TableParagraph"/>
              <w:spacing w:line="266" w:lineRule="auto" w:before="126"/>
              <w:ind w:left="204" w:right="185" w:firstLine="1"/>
              <w:jc w:val="center"/>
              <w:rPr>
                <w:sz w:val="21"/>
              </w:rPr>
            </w:pPr>
            <w:r>
              <w:rPr>
                <w:sz w:val="21"/>
              </w:rPr>
              <w:t>Предельный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срок </w:t>
            </w:r>
            <w:r>
              <w:rPr>
                <w:spacing w:val="-2"/>
                <w:sz w:val="21"/>
              </w:rPr>
              <w:t>исполнения</w:t>
            </w:r>
            <w:r>
              <w:rPr>
                <w:spacing w:val="40"/>
                <w:sz w:val="21"/>
              </w:rPr>
              <w:t> </w:t>
            </w:r>
            <w:r>
              <w:rPr>
                <w:sz w:val="21"/>
              </w:rPr>
              <w:t>(день,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месяц,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год)</w:t>
            </w:r>
          </w:p>
        </w:tc>
        <w:tc>
          <w:tcPr>
            <w:tcW w:w="2024" w:type="dxa"/>
            <w:vMerge w:val="restart"/>
          </w:tcPr>
          <w:p>
            <w:pPr>
              <w:pStyle w:val="TableParagraph"/>
              <w:spacing w:line="266" w:lineRule="auto" w:before="126"/>
              <w:ind w:left="160" w:right="144" w:firstLine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Ответственный исполнитель </w:t>
            </w:r>
            <w:r>
              <w:rPr>
                <w:sz w:val="21"/>
              </w:rPr>
              <w:t>(должность,</w:t>
            </w:r>
            <w:r>
              <w:rPr>
                <w:spacing w:val="-14"/>
                <w:sz w:val="21"/>
              </w:rPr>
              <w:t> </w:t>
            </w:r>
            <w:r>
              <w:rPr>
                <w:sz w:val="21"/>
              </w:rPr>
              <w:t>ФИО)</w:t>
            </w:r>
          </w:p>
        </w:tc>
        <w:tc>
          <w:tcPr>
            <w:tcW w:w="4851" w:type="dxa"/>
            <w:gridSpan w:val="3"/>
          </w:tcPr>
          <w:p>
            <w:pPr>
              <w:pStyle w:val="TableParagraph"/>
              <w:spacing w:line="233" w:lineRule="exact" w:before="0"/>
              <w:ind w:left="11" w:right="4"/>
              <w:jc w:val="center"/>
              <w:rPr>
                <w:sz w:val="21"/>
              </w:rPr>
            </w:pPr>
            <w:r>
              <w:rPr>
                <w:sz w:val="21"/>
              </w:rPr>
              <w:t>Эффект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от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реализации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на</w:t>
            </w:r>
            <w:r>
              <w:rPr>
                <w:spacing w:val="8"/>
                <w:sz w:val="21"/>
              </w:rPr>
              <w:t> </w:t>
            </w:r>
            <w:r>
              <w:rPr>
                <w:sz w:val="21"/>
              </w:rPr>
              <w:t>2025</w:t>
            </w:r>
            <w:r>
              <w:rPr>
                <w:spacing w:val="7"/>
                <w:sz w:val="21"/>
              </w:rPr>
              <w:t> </w:t>
            </w:r>
            <w:r>
              <w:rPr>
                <w:spacing w:val="-4"/>
                <w:sz w:val="21"/>
              </w:rPr>
              <w:t>год,</w:t>
            </w:r>
          </w:p>
          <w:p>
            <w:pPr>
              <w:pStyle w:val="TableParagraph"/>
              <w:spacing w:before="27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тыс.</w:t>
            </w:r>
            <w:r>
              <w:rPr>
                <w:spacing w:val="2"/>
                <w:sz w:val="21"/>
              </w:rPr>
              <w:t> </w:t>
            </w:r>
            <w:r>
              <w:rPr>
                <w:spacing w:val="-2"/>
                <w:sz w:val="21"/>
              </w:rPr>
              <w:t>рублей</w:t>
            </w:r>
          </w:p>
        </w:tc>
      </w:tr>
      <w:tr>
        <w:trPr>
          <w:trHeight w:val="522" w:hRule="atLeast"/>
        </w:trPr>
        <w:tc>
          <w:tcPr>
            <w:tcW w:w="5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spacing w:line="240" w:lineRule="auto" w:before="6"/>
              <w:ind w:left="345"/>
              <w:rPr>
                <w:sz w:val="21"/>
              </w:rPr>
            </w:pPr>
            <w:r>
              <w:rPr>
                <w:spacing w:val="-2"/>
                <w:sz w:val="21"/>
              </w:rPr>
              <w:t>ВСЕГО,</w:t>
            </w:r>
          </w:p>
          <w:p>
            <w:pPr>
              <w:pStyle w:val="TableParagraph"/>
              <w:spacing w:line="227" w:lineRule="exact" w:before="27"/>
              <w:ind w:left="294"/>
              <w:rPr>
                <w:sz w:val="21"/>
              </w:rPr>
            </w:pPr>
            <w:r>
              <w:rPr>
                <w:sz w:val="21"/>
              </w:rPr>
              <w:t>2025</w:t>
            </w:r>
            <w:r>
              <w:rPr>
                <w:spacing w:val="60"/>
                <w:sz w:val="21"/>
              </w:rPr>
              <w:t> </w:t>
            </w:r>
            <w:r>
              <w:rPr>
                <w:spacing w:val="-5"/>
                <w:sz w:val="21"/>
              </w:rPr>
              <w:t>год</w:t>
            </w:r>
          </w:p>
        </w:tc>
        <w:tc>
          <w:tcPr>
            <w:tcW w:w="1407" w:type="dxa"/>
          </w:tcPr>
          <w:p>
            <w:pPr>
              <w:pStyle w:val="TableParagraph"/>
              <w:spacing w:line="240" w:lineRule="auto" w:before="6"/>
              <w:ind w:left="231"/>
              <w:rPr>
                <w:sz w:val="21"/>
              </w:rPr>
            </w:pPr>
            <w:r>
              <w:rPr>
                <w:spacing w:val="-2"/>
                <w:sz w:val="21"/>
              </w:rPr>
              <w:t>областной</w:t>
            </w:r>
          </w:p>
          <w:p>
            <w:pPr>
              <w:pStyle w:val="TableParagraph"/>
              <w:spacing w:line="227" w:lineRule="exact" w:before="27"/>
              <w:ind w:left="346"/>
              <w:rPr>
                <w:sz w:val="21"/>
              </w:rPr>
            </w:pPr>
            <w:r>
              <w:rPr>
                <w:spacing w:val="-2"/>
                <w:sz w:val="21"/>
              </w:rPr>
              <w:t>бюджет</w:t>
            </w:r>
          </w:p>
        </w:tc>
        <w:tc>
          <w:tcPr>
            <w:tcW w:w="2010" w:type="dxa"/>
          </w:tcPr>
          <w:p>
            <w:pPr>
              <w:pStyle w:val="TableParagraph"/>
              <w:spacing w:line="240" w:lineRule="auto" w:before="140"/>
              <w:ind w:left="38" w:right="26"/>
              <w:jc w:val="center"/>
              <w:rPr>
                <w:sz w:val="21"/>
              </w:rPr>
            </w:pPr>
            <w:r>
              <w:rPr>
                <w:sz w:val="21"/>
              </w:rPr>
              <w:t>местный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бюджет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2" w:lineRule="exact" w:before="0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3.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Дополнительное</w:t>
            </w:r>
            <w:r>
              <w:rPr>
                <w:b/>
                <w:spacing w:val="10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образование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сети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учреждений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персонала</w:t>
            </w:r>
            <w:r>
              <w:rPr>
                <w:spacing w:val="8"/>
                <w:sz w:val="21"/>
              </w:rPr>
              <w:t> </w:t>
            </w:r>
            <w:r>
              <w:rPr>
                <w:spacing w:val="-2"/>
                <w:sz w:val="21"/>
              </w:rPr>
              <w:t>учреждений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3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"Дополнительное</w:t>
            </w:r>
            <w:r>
              <w:rPr>
                <w:b/>
                <w:spacing w:val="8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образование"</w:t>
            </w:r>
          </w:p>
        </w:tc>
        <w:tc>
          <w:tcPr>
            <w:tcW w:w="1434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2" w:lineRule="exact" w:before="0"/>
              <w:ind w:left="12" w:right="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4.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Культура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сети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учреждений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персонала</w:t>
            </w:r>
            <w:r>
              <w:rPr>
                <w:spacing w:val="8"/>
                <w:sz w:val="21"/>
              </w:rPr>
              <w:t> </w:t>
            </w:r>
            <w:r>
              <w:rPr>
                <w:spacing w:val="-2"/>
                <w:sz w:val="21"/>
              </w:rPr>
              <w:t>учреждений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ВСЕГО по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4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"Культура"</w:t>
            </w:r>
          </w:p>
        </w:tc>
        <w:tc>
          <w:tcPr>
            <w:tcW w:w="1434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5.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Спорт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сети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учреждений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персонала</w:t>
            </w:r>
            <w:r>
              <w:rPr>
                <w:spacing w:val="8"/>
                <w:sz w:val="21"/>
              </w:rPr>
              <w:t> </w:t>
            </w:r>
            <w:r>
              <w:rPr>
                <w:spacing w:val="-2"/>
                <w:sz w:val="21"/>
              </w:rPr>
              <w:t>учреждений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spacing w:before="2"/>
              <w:rPr>
                <w:b/>
                <w:sz w:val="21"/>
              </w:rPr>
            </w:pPr>
            <w:r>
              <w:rPr>
                <w:b/>
                <w:sz w:val="21"/>
              </w:rPr>
              <w:t>ВСЕГО по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5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"Спорт"</w:t>
            </w:r>
          </w:p>
        </w:tc>
        <w:tc>
          <w:tcPr>
            <w:tcW w:w="1434" w:type="dxa"/>
          </w:tcPr>
          <w:p>
            <w:pPr>
              <w:pStyle w:val="TableParagraph"/>
              <w:spacing w:before="2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before="2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spacing w:before="2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ind w:left="443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6.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Муниципальное</w:t>
            </w:r>
            <w:r>
              <w:rPr>
                <w:b/>
                <w:spacing w:val="10"/>
                <w:sz w:val="21"/>
              </w:rPr>
              <w:t> </w:t>
            </w:r>
            <w:r>
              <w:rPr>
                <w:b/>
                <w:sz w:val="21"/>
              </w:rPr>
              <w:t>управление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z w:val="21"/>
              </w:rPr>
              <w:t>(органы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местного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z w:val="21"/>
              </w:rPr>
              <w:t>самоуправления</w:t>
            </w:r>
            <w:r>
              <w:rPr>
                <w:b/>
                <w:spacing w:val="8"/>
                <w:sz w:val="21"/>
              </w:rPr>
              <w:t> </w:t>
            </w:r>
            <w:r>
              <w:rPr>
                <w:b/>
                <w:sz w:val="21"/>
              </w:rPr>
              <w:t>муниципального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z w:val="21"/>
              </w:rPr>
              <w:t>района,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муниципального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z w:val="21"/>
              </w:rPr>
              <w:t>округа,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z w:val="21"/>
              </w:rPr>
              <w:t>городского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z w:val="21"/>
              </w:rPr>
              <w:t>округа,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поселений)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органов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местного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самоуправления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органов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местного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самоуправления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8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6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"Муниципальное</w:t>
            </w:r>
            <w:r>
              <w:rPr>
                <w:b/>
                <w:spacing w:val="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управление"</w:t>
            </w:r>
          </w:p>
        </w:tc>
        <w:tc>
          <w:tcPr>
            <w:tcW w:w="1434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ind w:left="12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z w:val="21"/>
              </w:rPr>
              <w:t>7.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z w:val="21"/>
              </w:rPr>
              <w:t>Муниципальные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учреждения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других</w:t>
            </w:r>
            <w:r>
              <w:rPr>
                <w:b/>
                <w:spacing w:val="2"/>
                <w:sz w:val="21"/>
              </w:rPr>
              <w:t> </w:t>
            </w:r>
            <w:r>
              <w:rPr>
                <w:b/>
                <w:sz w:val="21"/>
              </w:rPr>
              <w:t>сфер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деятельности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реструктуризации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сети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учреждений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(ликвидация,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слияние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2"/>
                <w:sz w:val="21"/>
              </w:rPr>
              <w:t>т.п.)</w:t>
            </w:r>
          </w:p>
        </w:tc>
      </w:tr>
    </w:tbl>
    <w:p>
      <w:pPr>
        <w:pStyle w:val="TableParagraph"/>
        <w:spacing w:after="0" w:line="231" w:lineRule="exact"/>
        <w:rPr>
          <w:sz w:val="21"/>
        </w:rPr>
        <w:sectPr>
          <w:type w:val="continuous"/>
          <w:pgSz w:w="16840" w:h="11910" w:orient="landscape"/>
          <w:pgMar w:top="880" w:bottom="468" w:left="425" w:right="283"/>
        </w:sectPr>
      </w:pPr>
    </w:p>
    <w:tbl>
      <w:tblPr>
        <w:tblW w:w="0" w:type="auto"/>
        <w:jc w:val="left"/>
        <w:tblInd w:w="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3197"/>
        <w:gridCol w:w="3356"/>
        <w:gridCol w:w="2024"/>
        <w:gridCol w:w="2024"/>
        <w:gridCol w:w="1434"/>
        <w:gridCol w:w="1407"/>
        <w:gridCol w:w="2010"/>
      </w:tblGrid>
      <w:tr>
        <w:trPr>
          <w:trHeight w:val="510" w:hRule="atLeast"/>
        </w:trPr>
        <w:tc>
          <w:tcPr>
            <w:tcW w:w="530" w:type="dxa"/>
            <w:vMerge w:val="restart"/>
          </w:tcPr>
          <w:p>
            <w:pPr>
              <w:pStyle w:val="TableParagraph"/>
              <w:spacing w:line="240" w:lineRule="auto" w:before="19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66" w:lineRule="auto" w:before="0"/>
              <w:ind w:left="119" w:firstLine="43"/>
              <w:rPr>
                <w:sz w:val="21"/>
              </w:rPr>
            </w:pPr>
            <w:r>
              <w:rPr>
                <w:spacing w:val="-10"/>
                <w:sz w:val="21"/>
              </w:rPr>
              <w:t>№ </w:t>
            </w:r>
            <w:r>
              <w:rPr>
                <w:spacing w:val="-5"/>
                <w:sz w:val="21"/>
              </w:rPr>
              <w:t>п/п</w:t>
            </w:r>
          </w:p>
        </w:tc>
        <w:tc>
          <w:tcPr>
            <w:tcW w:w="3197" w:type="dxa"/>
            <w:vMerge w:val="restart"/>
          </w:tcPr>
          <w:p>
            <w:pPr>
              <w:pStyle w:val="TableParagraph"/>
              <w:spacing w:line="266" w:lineRule="auto" w:before="126"/>
              <w:ind w:left="208" w:right="191" w:firstLine="1"/>
              <w:jc w:val="center"/>
              <w:rPr>
                <w:sz w:val="21"/>
              </w:rPr>
            </w:pPr>
            <w:r>
              <w:rPr>
                <w:sz w:val="21"/>
              </w:rPr>
              <w:t>Официальное наименование учреждения (с указанием типа </w:t>
            </w:r>
            <w:r>
              <w:rPr>
                <w:spacing w:val="-2"/>
                <w:sz w:val="21"/>
              </w:rPr>
              <w:t>учреждения)</w:t>
            </w:r>
          </w:p>
        </w:tc>
        <w:tc>
          <w:tcPr>
            <w:tcW w:w="3356" w:type="dxa"/>
            <w:vMerge w:val="restart"/>
          </w:tcPr>
          <w:p>
            <w:pPr>
              <w:pStyle w:val="TableParagraph"/>
              <w:spacing w:line="266" w:lineRule="auto" w:before="0"/>
              <w:ind w:left="429" w:right="367" w:hanging="48"/>
              <w:jc w:val="both"/>
              <w:rPr>
                <w:sz w:val="21"/>
              </w:rPr>
            </w:pPr>
            <w:r>
              <w:rPr>
                <w:sz w:val="21"/>
              </w:rPr>
              <w:t>Содержание мероприятия (с указанием количественных (числовых) характеристик,</w:t>
            </w:r>
          </w:p>
          <w:p>
            <w:pPr>
              <w:pStyle w:val="TableParagraph"/>
              <w:spacing w:line="232" w:lineRule="exact" w:before="0"/>
              <w:ind w:left="1058"/>
              <w:rPr>
                <w:sz w:val="21"/>
              </w:rPr>
            </w:pPr>
            <w:r>
              <w:rPr>
                <w:spacing w:val="-2"/>
                <w:sz w:val="21"/>
              </w:rPr>
              <w:t>индикаторов)</w:t>
            </w:r>
          </w:p>
        </w:tc>
        <w:tc>
          <w:tcPr>
            <w:tcW w:w="2024" w:type="dxa"/>
            <w:vMerge w:val="restart"/>
          </w:tcPr>
          <w:p>
            <w:pPr>
              <w:pStyle w:val="TableParagraph"/>
              <w:spacing w:line="266" w:lineRule="auto" w:before="126"/>
              <w:ind w:left="204" w:right="185" w:firstLine="1"/>
              <w:jc w:val="center"/>
              <w:rPr>
                <w:sz w:val="21"/>
              </w:rPr>
            </w:pPr>
            <w:r>
              <w:rPr>
                <w:sz w:val="21"/>
              </w:rPr>
              <w:t>Предельный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срок </w:t>
            </w:r>
            <w:r>
              <w:rPr>
                <w:spacing w:val="-2"/>
                <w:sz w:val="21"/>
              </w:rPr>
              <w:t>исполнения</w:t>
            </w:r>
            <w:r>
              <w:rPr>
                <w:spacing w:val="40"/>
                <w:sz w:val="21"/>
              </w:rPr>
              <w:t> </w:t>
            </w:r>
            <w:r>
              <w:rPr>
                <w:sz w:val="21"/>
              </w:rPr>
              <w:t>(день,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месяц,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год)</w:t>
            </w:r>
          </w:p>
        </w:tc>
        <w:tc>
          <w:tcPr>
            <w:tcW w:w="2024" w:type="dxa"/>
            <w:vMerge w:val="restart"/>
          </w:tcPr>
          <w:p>
            <w:pPr>
              <w:pStyle w:val="TableParagraph"/>
              <w:spacing w:line="266" w:lineRule="auto" w:before="126"/>
              <w:ind w:left="160" w:right="144" w:firstLine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Ответственный исполнитель </w:t>
            </w:r>
            <w:r>
              <w:rPr>
                <w:sz w:val="21"/>
              </w:rPr>
              <w:t>(должность,</w:t>
            </w:r>
            <w:r>
              <w:rPr>
                <w:spacing w:val="-14"/>
                <w:sz w:val="21"/>
              </w:rPr>
              <w:t> </w:t>
            </w:r>
            <w:r>
              <w:rPr>
                <w:sz w:val="21"/>
              </w:rPr>
              <w:t>ФИО)</w:t>
            </w:r>
          </w:p>
        </w:tc>
        <w:tc>
          <w:tcPr>
            <w:tcW w:w="4851" w:type="dxa"/>
            <w:gridSpan w:val="3"/>
          </w:tcPr>
          <w:p>
            <w:pPr>
              <w:pStyle w:val="TableParagraph"/>
              <w:spacing w:line="233" w:lineRule="exact" w:before="0"/>
              <w:ind w:left="11" w:right="4"/>
              <w:jc w:val="center"/>
              <w:rPr>
                <w:sz w:val="21"/>
              </w:rPr>
            </w:pPr>
            <w:r>
              <w:rPr>
                <w:sz w:val="21"/>
              </w:rPr>
              <w:t>Эффект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от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реализации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на</w:t>
            </w:r>
            <w:r>
              <w:rPr>
                <w:spacing w:val="8"/>
                <w:sz w:val="21"/>
              </w:rPr>
              <w:t> </w:t>
            </w:r>
            <w:r>
              <w:rPr>
                <w:sz w:val="21"/>
              </w:rPr>
              <w:t>2025</w:t>
            </w:r>
            <w:r>
              <w:rPr>
                <w:spacing w:val="7"/>
                <w:sz w:val="21"/>
              </w:rPr>
              <w:t> </w:t>
            </w:r>
            <w:r>
              <w:rPr>
                <w:spacing w:val="-4"/>
                <w:sz w:val="21"/>
              </w:rPr>
              <w:t>год,</w:t>
            </w:r>
          </w:p>
          <w:p>
            <w:pPr>
              <w:pStyle w:val="TableParagraph"/>
              <w:spacing w:before="27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тыс.</w:t>
            </w:r>
            <w:r>
              <w:rPr>
                <w:spacing w:val="2"/>
                <w:sz w:val="21"/>
              </w:rPr>
              <w:t> </w:t>
            </w:r>
            <w:r>
              <w:rPr>
                <w:spacing w:val="-2"/>
                <w:sz w:val="21"/>
              </w:rPr>
              <w:t>рублей</w:t>
            </w:r>
          </w:p>
        </w:tc>
      </w:tr>
      <w:tr>
        <w:trPr>
          <w:trHeight w:val="522" w:hRule="atLeast"/>
        </w:trPr>
        <w:tc>
          <w:tcPr>
            <w:tcW w:w="5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</w:tcPr>
          <w:p>
            <w:pPr>
              <w:pStyle w:val="TableParagraph"/>
              <w:spacing w:line="240" w:lineRule="auto" w:before="6"/>
              <w:ind w:left="345"/>
              <w:rPr>
                <w:sz w:val="21"/>
              </w:rPr>
            </w:pPr>
            <w:r>
              <w:rPr>
                <w:spacing w:val="-2"/>
                <w:sz w:val="21"/>
              </w:rPr>
              <w:t>ВСЕГО,</w:t>
            </w:r>
          </w:p>
          <w:p>
            <w:pPr>
              <w:pStyle w:val="TableParagraph"/>
              <w:spacing w:line="227" w:lineRule="exact" w:before="27"/>
              <w:ind w:left="294"/>
              <w:rPr>
                <w:sz w:val="21"/>
              </w:rPr>
            </w:pPr>
            <w:r>
              <w:rPr>
                <w:sz w:val="21"/>
              </w:rPr>
              <w:t>2025</w:t>
            </w:r>
            <w:r>
              <w:rPr>
                <w:spacing w:val="60"/>
                <w:sz w:val="21"/>
              </w:rPr>
              <w:t> </w:t>
            </w:r>
            <w:r>
              <w:rPr>
                <w:spacing w:val="-5"/>
                <w:sz w:val="21"/>
              </w:rPr>
              <w:t>год</w:t>
            </w:r>
          </w:p>
        </w:tc>
        <w:tc>
          <w:tcPr>
            <w:tcW w:w="1407" w:type="dxa"/>
          </w:tcPr>
          <w:p>
            <w:pPr>
              <w:pStyle w:val="TableParagraph"/>
              <w:spacing w:line="240" w:lineRule="auto" w:before="6"/>
              <w:ind w:left="231"/>
              <w:rPr>
                <w:sz w:val="21"/>
              </w:rPr>
            </w:pPr>
            <w:r>
              <w:rPr>
                <w:spacing w:val="-2"/>
                <w:sz w:val="21"/>
              </w:rPr>
              <w:t>областной</w:t>
            </w:r>
          </w:p>
          <w:p>
            <w:pPr>
              <w:pStyle w:val="TableParagraph"/>
              <w:spacing w:line="227" w:lineRule="exact" w:before="27"/>
              <w:ind w:left="346"/>
              <w:rPr>
                <w:sz w:val="21"/>
              </w:rPr>
            </w:pPr>
            <w:r>
              <w:rPr>
                <w:spacing w:val="-2"/>
                <w:sz w:val="21"/>
              </w:rPr>
              <w:t>бюджет</w:t>
            </w:r>
          </w:p>
        </w:tc>
        <w:tc>
          <w:tcPr>
            <w:tcW w:w="2010" w:type="dxa"/>
          </w:tcPr>
          <w:p>
            <w:pPr>
              <w:pStyle w:val="TableParagraph"/>
              <w:spacing w:line="240" w:lineRule="auto" w:before="140"/>
              <w:ind w:left="38" w:right="26"/>
              <w:jc w:val="center"/>
              <w:rPr>
                <w:sz w:val="21"/>
              </w:rPr>
            </w:pPr>
            <w:r>
              <w:rPr>
                <w:sz w:val="21"/>
              </w:rPr>
              <w:t>местный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бюджет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8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оптимизации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численности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персонала</w:t>
            </w:r>
            <w:r>
              <w:rPr>
                <w:spacing w:val="8"/>
                <w:sz w:val="21"/>
              </w:rPr>
              <w:t> </w:t>
            </w:r>
            <w:r>
              <w:rPr>
                <w:spacing w:val="-2"/>
                <w:sz w:val="21"/>
              </w:rPr>
              <w:t>учреждений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распоряжению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неиспользуемым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(неэффективно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используемым)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имуществом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  <w:r>
              <w:rPr>
                <w:b/>
                <w:spacing w:val="2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7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"Муниципальные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учреждения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других</w:t>
            </w:r>
            <w:r>
              <w:rPr>
                <w:b/>
                <w:spacing w:val="1"/>
                <w:sz w:val="21"/>
              </w:rPr>
              <w:t> </w:t>
            </w:r>
            <w:r>
              <w:rPr>
                <w:b/>
                <w:sz w:val="21"/>
              </w:rPr>
              <w:t>сфер</w:t>
            </w:r>
            <w:r>
              <w:rPr>
                <w:b/>
                <w:spacing w:val="3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деятельности"</w:t>
            </w:r>
          </w:p>
        </w:tc>
        <w:tc>
          <w:tcPr>
            <w:tcW w:w="1434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ind w:left="12" w:right="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8.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Мероприятия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z w:val="21"/>
              </w:rPr>
              <w:t>муниципальных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программ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Меры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социальной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поддержки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социальные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выплаты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несвойственным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муниципальным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образованиям</w:t>
            </w:r>
            <w:r>
              <w:rPr>
                <w:spacing w:val="6"/>
                <w:sz w:val="21"/>
              </w:rPr>
              <w:t> </w:t>
            </w:r>
            <w:r>
              <w:rPr>
                <w:spacing w:val="-2"/>
                <w:sz w:val="21"/>
              </w:rPr>
              <w:t>полномочиям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spacing w:before="2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before="2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spacing w:before="2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Отраслевые</w:t>
            </w:r>
            <w:r>
              <w:rPr>
                <w:spacing w:val="9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(семинары,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конференции,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приобретения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материальных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запасов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основных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средств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7"/>
                <w:sz w:val="21"/>
              </w:rPr>
              <w:t> </w:t>
            </w:r>
            <w:r>
              <w:rPr>
                <w:spacing w:val="-4"/>
                <w:sz w:val="21"/>
              </w:rPr>
              <w:t>др.)</w:t>
            </w:r>
          </w:p>
        </w:tc>
      </w:tr>
      <w:tr>
        <w:trPr>
          <w:trHeight w:val="2963" w:hRule="atLeast"/>
        </w:trPr>
        <w:tc>
          <w:tcPr>
            <w:tcW w:w="530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152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rPr>
                <w:sz w:val="21"/>
              </w:rPr>
            </w:pPr>
            <w:r>
              <w:rPr>
                <w:spacing w:val="-4"/>
                <w:sz w:val="21"/>
              </w:rPr>
              <w:t>2.1.</w:t>
            </w:r>
          </w:p>
        </w:tc>
        <w:tc>
          <w:tcPr>
            <w:tcW w:w="3197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18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66" w:lineRule="auto" w:before="0"/>
              <w:ind w:left="36"/>
              <w:rPr>
                <w:sz w:val="21"/>
              </w:rPr>
            </w:pPr>
            <w:r>
              <w:rPr>
                <w:sz w:val="21"/>
              </w:rPr>
              <w:t>Администрация Выгоничского </w:t>
            </w:r>
            <w:r>
              <w:rPr>
                <w:spacing w:val="-2"/>
                <w:sz w:val="21"/>
              </w:rPr>
              <w:t>района</w:t>
            </w:r>
          </w:p>
        </w:tc>
        <w:tc>
          <w:tcPr>
            <w:tcW w:w="3356" w:type="dxa"/>
          </w:tcPr>
          <w:p>
            <w:pPr>
              <w:pStyle w:val="TableParagraph"/>
              <w:spacing w:line="240" w:lineRule="auto" w:before="43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66" w:lineRule="auto" w:before="0"/>
              <w:ind w:left="36"/>
              <w:rPr>
                <w:sz w:val="21"/>
              </w:rPr>
            </w:pPr>
            <w:r>
              <w:rPr>
                <w:sz w:val="21"/>
              </w:rPr>
              <w:t>Оптимизация бюджетных расходов путем проведения конкурсов по муниципальным закупкам в рамках муниципального заказа (усиление конкуренции путем максимального привлечения потенциальных</w:t>
            </w:r>
          </w:p>
          <w:p>
            <w:pPr>
              <w:pStyle w:val="TableParagraph"/>
              <w:spacing w:line="266" w:lineRule="auto" w:before="5"/>
              <w:ind w:left="36" w:right="83"/>
              <w:rPr>
                <w:sz w:val="21"/>
              </w:rPr>
            </w:pPr>
            <w:r>
              <w:rPr>
                <w:sz w:val="21"/>
              </w:rPr>
              <w:t>претендентов к получению заказа на поставку товаров или выполненных работ)</w:t>
            </w:r>
          </w:p>
        </w:tc>
        <w:tc>
          <w:tcPr>
            <w:tcW w:w="2024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152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525"/>
              <w:rPr>
                <w:sz w:val="21"/>
              </w:rPr>
            </w:pPr>
            <w:r>
              <w:rPr>
                <w:spacing w:val="-2"/>
                <w:sz w:val="21"/>
              </w:rPr>
              <w:t>31.12.2025</w:t>
            </w:r>
          </w:p>
        </w:tc>
        <w:tc>
          <w:tcPr>
            <w:tcW w:w="2024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97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66" w:lineRule="auto"/>
              <w:rPr>
                <w:sz w:val="21"/>
              </w:rPr>
            </w:pPr>
            <w:r>
              <w:rPr>
                <w:sz w:val="21"/>
              </w:rPr>
              <w:t>Начальник</w:t>
            </w:r>
            <w:r>
              <w:rPr>
                <w:spacing w:val="40"/>
                <w:sz w:val="21"/>
              </w:rPr>
              <w:t> </w:t>
            </w:r>
            <w:r>
              <w:rPr>
                <w:sz w:val="21"/>
              </w:rPr>
              <w:t>отдела </w:t>
            </w:r>
            <w:r>
              <w:rPr>
                <w:spacing w:val="-2"/>
                <w:sz w:val="21"/>
              </w:rPr>
              <w:t>экономического </w:t>
            </w:r>
            <w:r>
              <w:rPr>
                <w:sz w:val="21"/>
              </w:rPr>
              <w:t>развития и </w:t>
            </w:r>
            <w:r>
              <w:rPr>
                <w:spacing w:val="-2"/>
                <w:sz w:val="21"/>
              </w:rPr>
              <w:t>потребительского</w:t>
            </w:r>
          </w:p>
          <w:p>
            <w:pPr>
              <w:pStyle w:val="TableParagraph"/>
              <w:spacing w:line="240" w:lineRule="auto" w:before="3"/>
              <w:rPr>
                <w:sz w:val="21"/>
              </w:rPr>
            </w:pPr>
            <w:r>
              <w:rPr>
                <w:sz w:val="21"/>
              </w:rPr>
              <w:t>рынка</w:t>
            </w:r>
            <w:r>
              <w:rPr>
                <w:spacing w:val="60"/>
                <w:sz w:val="21"/>
              </w:rPr>
              <w:t> </w:t>
            </w:r>
            <w:r>
              <w:rPr>
                <w:sz w:val="21"/>
              </w:rPr>
              <w:t>Аносова</w:t>
            </w:r>
            <w:r>
              <w:rPr>
                <w:spacing w:val="5"/>
                <w:sz w:val="21"/>
              </w:rPr>
              <w:t> </w:t>
            </w:r>
            <w:r>
              <w:rPr>
                <w:spacing w:val="-4"/>
                <w:sz w:val="21"/>
              </w:rPr>
              <w:t>А.М.</w:t>
            </w:r>
          </w:p>
        </w:tc>
        <w:tc>
          <w:tcPr>
            <w:tcW w:w="1434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152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36" w:right="2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900,0</w:t>
            </w:r>
          </w:p>
        </w:tc>
        <w:tc>
          <w:tcPr>
            <w:tcW w:w="1407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152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right="2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594,0</w:t>
            </w:r>
          </w:p>
        </w:tc>
        <w:tc>
          <w:tcPr>
            <w:tcW w:w="2010" w:type="dxa"/>
          </w:tcPr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152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line="240" w:lineRule="auto" w:before="0"/>
              <w:ind w:left="37" w:right="2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306,0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900,0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594,0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306,0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Мероприятия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муниципальной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поддержки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отраслей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экономики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муниципальных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унитарных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предприятий,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бань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др.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аналогичные</w:t>
            </w:r>
            <w:r>
              <w:rPr>
                <w:spacing w:val="7"/>
                <w:sz w:val="21"/>
              </w:rPr>
              <w:t> </w:t>
            </w:r>
            <w:r>
              <w:rPr>
                <w:spacing w:val="-2"/>
                <w:sz w:val="21"/>
              </w:rPr>
              <w:t>мероприятия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spacing w:before="2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spacing w:before="2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spacing w:before="2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Предоставление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субсидий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на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иные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цели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муниципальным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учреждениям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(ремонты,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приобретение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оборудования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4"/>
                <w:sz w:val="21"/>
              </w:rPr>
              <w:t> </w:t>
            </w:r>
            <w:r>
              <w:rPr>
                <w:spacing w:val="-4"/>
                <w:sz w:val="21"/>
              </w:rPr>
              <w:t>др.)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2"/>
                <w:sz w:val="21"/>
              </w:rPr>
              <w:t> </w:t>
            </w:r>
            <w:r>
              <w:rPr>
                <w:sz w:val="21"/>
              </w:rPr>
              <w:t>Снижение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издержек</w:t>
            </w:r>
            <w:r>
              <w:rPr>
                <w:spacing w:val="2"/>
                <w:sz w:val="21"/>
              </w:rPr>
              <w:t> </w:t>
            </w:r>
            <w:r>
              <w:rPr>
                <w:sz w:val="21"/>
              </w:rPr>
              <w:t>на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выполнение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работ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по</w:t>
            </w:r>
            <w:r>
              <w:rPr>
                <w:spacing w:val="3"/>
                <w:sz w:val="21"/>
              </w:rPr>
              <w:t> </w:t>
            </w:r>
            <w:r>
              <w:rPr>
                <w:sz w:val="21"/>
              </w:rPr>
              <w:t>благоустройству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и</w:t>
            </w:r>
            <w:r>
              <w:rPr>
                <w:spacing w:val="4"/>
                <w:sz w:val="21"/>
              </w:rPr>
              <w:t> </w:t>
            </w:r>
            <w:r>
              <w:rPr>
                <w:sz w:val="21"/>
              </w:rPr>
              <w:t>содержанию</w:t>
            </w:r>
            <w:r>
              <w:rPr>
                <w:spacing w:val="3"/>
                <w:sz w:val="21"/>
              </w:rPr>
              <w:t> </w:t>
            </w:r>
            <w:r>
              <w:rPr>
                <w:spacing w:val="-2"/>
                <w:sz w:val="21"/>
              </w:rPr>
              <w:t>дорог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5982" w:type="dxa"/>
            <w:gridSpan w:val="8"/>
          </w:tcPr>
          <w:p>
            <w:pPr>
              <w:pStyle w:val="TableParagraph"/>
              <w:spacing w:line="231" w:lineRule="exact" w:before="0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5"/>
                <w:sz w:val="21"/>
              </w:rPr>
              <w:t> </w:t>
            </w:r>
            <w:r>
              <w:rPr>
                <w:sz w:val="21"/>
              </w:rPr>
              <w:t>Уменьшение</w:t>
            </w:r>
            <w:r>
              <w:rPr>
                <w:spacing w:val="7"/>
                <w:sz w:val="21"/>
              </w:rPr>
              <w:t> </w:t>
            </w:r>
            <w:r>
              <w:rPr>
                <w:sz w:val="21"/>
              </w:rPr>
              <w:t>расходов</w:t>
            </w:r>
            <w:r>
              <w:rPr>
                <w:spacing w:val="6"/>
                <w:sz w:val="21"/>
              </w:rPr>
              <w:t> </w:t>
            </w:r>
            <w:r>
              <w:rPr>
                <w:sz w:val="21"/>
              </w:rPr>
              <w:t>на</w:t>
            </w:r>
            <w:r>
              <w:rPr>
                <w:spacing w:val="9"/>
                <w:sz w:val="21"/>
              </w:rPr>
              <w:t> </w:t>
            </w:r>
            <w:r>
              <w:rPr>
                <w:sz w:val="21"/>
              </w:rPr>
              <w:t>поддержку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некоммерческих</w:t>
            </w:r>
            <w:r>
              <w:rPr>
                <w:spacing w:val="7"/>
                <w:sz w:val="21"/>
              </w:rPr>
              <w:t> </w:t>
            </w:r>
            <w:r>
              <w:rPr>
                <w:spacing w:val="-2"/>
                <w:sz w:val="21"/>
              </w:rPr>
              <w:t>организаций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ИТОГО</w:t>
            </w:r>
          </w:p>
        </w:tc>
        <w:tc>
          <w:tcPr>
            <w:tcW w:w="1434" w:type="dxa"/>
          </w:tcPr>
          <w:p>
            <w:pPr>
              <w:pStyle w:val="TableParagraph"/>
              <w:spacing w:line="227" w:lineRule="exact" w:before="4"/>
              <w:ind w:left="36" w:righ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0,0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ВСЕГО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Разделу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8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"Мероприятия</w:t>
            </w:r>
            <w:r>
              <w:rPr>
                <w:b/>
                <w:spacing w:val="4"/>
                <w:sz w:val="21"/>
              </w:rPr>
              <w:t> </w:t>
            </w:r>
            <w:r>
              <w:rPr>
                <w:b/>
                <w:sz w:val="21"/>
              </w:rPr>
              <w:t>муниципальных</w:t>
            </w:r>
            <w:r>
              <w:rPr>
                <w:b/>
                <w:spacing w:val="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программ"</w:t>
            </w:r>
          </w:p>
        </w:tc>
        <w:tc>
          <w:tcPr>
            <w:tcW w:w="1434" w:type="dxa"/>
          </w:tcPr>
          <w:p>
            <w:pPr>
              <w:pStyle w:val="TableParagraph"/>
              <w:ind w:left="14" w:right="36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900,0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594,0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306,0</w:t>
            </w:r>
          </w:p>
        </w:tc>
      </w:tr>
      <w:tr>
        <w:trPr>
          <w:trHeight w:val="251" w:hRule="atLeast"/>
        </w:trPr>
        <w:tc>
          <w:tcPr>
            <w:tcW w:w="11131" w:type="dxa"/>
            <w:gridSpan w:val="5"/>
          </w:tcPr>
          <w:p>
            <w:pPr>
              <w:pStyle w:val="TableParagraph"/>
              <w:rPr>
                <w:b/>
                <w:sz w:val="21"/>
              </w:rPr>
            </w:pPr>
            <w:r>
              <w:rPr>
                <w:b/>
                <w:sz w:val="21"/>
              </w:rPr>
              <w:t>ОБЩИЙ</w:t>
            </w:r>
            <w:r>
              <w:rPr>
                <w:b/>
                <w:spacing w:val="8"/>
                <w:sz w:val="21"/>
              </w:rPr>
              <w:t> </w:t>
            </w:r>
            <w:r>
              <w:rPr>
                <w:b/>
                <w:sz w:val="21"/>
              </w:rPr>
              <w:t>ЭКОНОМИЧЕСКИЙ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z w:val="21"/>
              </w:rPr>
              <w:t>ЭФФЕКТ</w:t>
            </w:r>
            <w:r>
              <w:rPr>
                <w:b/>
                <w:spacing w:val="9"/>
                <w:sz w:val="21"/>
              </w:rPr>
              <w:t> </w:t>
            </w:r>
            <w:r>
              <w:rPr>
                <w:b/>
                <w:sz w:val="21"/>
              </w:rPr>
              <w:t>ПО</w:t>
            </w:r>
            <w:r>
              <w:rPr>
                <w:b/>
                <w:spacing w:val="6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ПРОГРАММЕ</w:t>
            </w:r>
          </w:p>
        </w:tc>
        <w:tc>
          <w:tcPr>
            <w:tcW w:w="1434" w:type="dxa"/>
          </w:tcPr>
          <w:p>
            <w:pPr>
              <w:pStyle w:val="TableParagraph"/>
              <w:ind w:left="14" w:right="36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900,0</w:t>
            </w:r>
          </w:p>
        </w:tc>
        <w:tc>
          <w:tcPr>
            <w:tcW w:w="1407" w:type="dxa"/>
          </w:tcPr>
          <w:p>
            <w:pPr>
              <w:pStyle w:val="TableParagraph"/>
              <w:ind w:left="14" w:right="35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594,0</w:t>
            </w:r>
          </w:p>
        </w:tc>
        <w:tc>
          <w:tcPr>
            <w:tcW w:w="2010" w:type="dxa"/>
          </w:tcPr>
          <w:p>
            <w:pPr>
              <w:pStyle w:val="TableParagraph"/>
              <w:ind w:left="12" w:right="3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306,0</w:t>
            </w:r>
          </w:p>
        </w:tc>
      </w:tr>
    </w:tbl>
    <w:sectPr>
      <w:type w:val="continuous"/>
      <w:pgSz w:w="16840" w:h="11910" w:orient="landscape"/>
      <w:pgMar w:top="88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"/>
      <w:jc w:val="center"/>
    </w:pPr>
    <w:rPr>
      <w:rFonts w:ascii="Times New Roman" w:hAnsi="Times New Roman" w:eastAsia="Times New Roman" w:cs="Times New Roman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 w:line="230" w:lineRule="exact"/>
      <w:ind w:left="3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2025-01-28T12:16:37Z</dcterms:created>
  <dcterms:modified xsi:type="dcterms:W3CDTF">2025-01-28T12:16:37Z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Excel® 2010</vt:lpwstr>
  </property>
</Properties>
</file>